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9896" w14:textId="082BB504" w:rsidR="00C34942" w:rsidRPr="006254E7" w:rsidRDefault="005A6E2C">
      <w:pPr>
        <w:rPr>
          <w:rFonts w:cstheme="minorHAnsi"/>
          <w:b/>
          <w:bCs/>
          <w:sz w:val="28"/>
          <w:szCs w:val="28"/>
        </w:rPr>
      </w:pPr>
      <w:r w:rsidRPr="006254E7">
        <w:rPr>
          <w:rFonts w:cstheme="minorHAnsi"/>
          <w:b/>
          <w:bCs/>
          <w:sz w:val="28"/>
          <w:szCs w:val="28"/>
        </w:rPr>
        <w:t>ASVG- Richtsätze ab 01.01.2024</w:t>
      </w:r>
    </w:p>
    <w:p w14:paraId="0FCC07DD" w14:textId="77777777" w:rsidR="006F6A39" w:rsidRPr="006254E7" w:rsidRDefault="006F6A39">
      <w:pPr>
        <w:rPr>
          <w:rFonts w:cs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2693"/>
      </w:tblGrid>
      <w:tr w:rsidR="005A6E2C" w:rsidRPr="006254E7" w14:paraId="3E3C60DB" w14:textId="77777777" w:rsidTr="006254E7">
        <w:tc>
          <w:tcPr>
            <w:tcW w:w="7508" w:type="dxa"/>
          </w:tcPr>
          <w:p w14:paraId="2F18F3A5" w14:textId="45642293" w:rsidR="005A6E2C" w:rsidRPr="006254E7" w:rsidRDefault="005A6E2C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b/>
                <w:bCs/>
                <w:sz w:val="28"/>
                <w:szCs w:val="28"/>
              </w:rPr>
              <w:t>Wert der freien Station</w:t>
            </w:r>
            <w:r w:rsidRPr="006254E7">
              <w:rPr>
                <w:rFonts w:cstheme="minorHAnsi"/>
                <w:sz w:val="28"/>
                <w:szCs w:val="28"/>
              </w:rPr>
              <w:t xml:space="preserve"> </w:t>
            </w:r>
            <w:r w:rsidRPr="006254E7">
              <w:rPr>
                <w:rFonts w:cstheme="minorHAnsi"/>
                <w:i/>
                <w:iCs/>
                <w:sz w:val="24"/>
                <w:szCs w:val="24"/>
              </w:rPr>
              <w:t>gem. § 292 Abs.3 zweiter Satz ASVG</w:t>
            </w:r>
            <w:r w:rsidR="006254E7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B47D828" w14:textId="37B6C203" w:rsidR="005A6E2C" w:rsidRPr="006254E7" w:rsidRDefault="005A6E2C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sz w:val="28"/>
                <w:szCs w:val="28"/>
              </w:rPr>
              <w:t>€</w:t>
            </w:r>
            <w:r w:rsidR="006254E7">
              <w:rPr>
                <w:rFonts w:cstheme="minorHAnsi"/>
                <w:sz w:val="28"/>
                <w:szCs w:val="28"/>
              </w:rPr>
              <w:t xml:space="preserve"> </w:t>
            </w:r>
            <w:r w:rsidRPr="006254E7">
              <w:rPr>
                <w:rFonts w:cstheme="minorHAnsi"/>
                <w:sz w:val="28"/>
                <w:szCs w:val="28"/>
              </w:rPr>
              <w:t>359,72</w:t>
            </w:r>
          </w:p>
        </w:tc>
      </w:tr>
    </w:tbl>
    <w:p w14:paraId="098BF0B2" w14:textId="3FB494E0" w:rsidR="005A6E2C" w:rsidRPr="006254E7" w:rsidRDefault="005A6E2C">
      <w:pPr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10"/>
        <w:gridCol w:w="2693"/>
      </w:tblGrid>
      <w:tr w:rsidR="006F6A39" w:rsidRPr="006254E7" w14:paraId="62A62EFA" w14:textId="77777777" w:rsidTr="006254E7">
        <w:tc>
          <w:tcPr>
            <w:tcW w:w="10910" w:type="dxa"/>
          </w:tcPr>
          <w:p w14:paraId="0C6F8AF5" w14:textId="67011AB5" w:rsidR="006F6A39" w:rsidRPr="006254E7" w:rsidRDefault="006F6A39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sz w:val="28"/>
                <w:szCs w:val="28"/>
              </w:rPr>
              <w:t xml:space="preserve">Wenn sie mit dem </w:t>
            </w:r>
            <w:r w:rsidRPr="006254E7">
              <w:rPr>
                <w:rFonts w:cstheme="minorHAnsi"/>
                <w:b/>
                <w:bCs/>
                <w:sz w:val="28"/>
                <w:szCs w:val="28"/>
              </w:rPr>
              <w:t>Ehegatten oder eingetragenen Partner</w:t>
            </w:r>
            <w:r w:rsidRPr="006254E7">
              <w:rPr>
                <w:rFonts w:cstheme="minorHAnsi"/>
                <w:sz w:val="28"/>
                <w:szCs w:val="28"/>
              </w:rPr>
              <w:t xml:space="preserve"> im </w:t>
            </w:r>
            <w:r w:rsidRPr="006254E7">
              <w:rPr>
                <w:rFonts w:cstheme="minorHAnsi"/>
                <w:b/>
                <w:bCs/>
                <w:sz w:val="28"/>
                <w:szCs w:val="28"/>
              </w:rPr>
              <w:t>gemeinsamen Haushalt</w:t>
            </w:r>
            <w:r w:rsidRPr="006254E7">
              <w:rPr>
                <w:rFonts w:cstheme="minorHAnsi"/>
                <w:sz w:val="28"/>
                <w:szCs w:val="28"/>
              </w:rPr>
              <w:t xml:space="preserve"> leben</w:t>
            </w:r>
            <w:r w:rsidR="006254E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3281B1" w14:textId="793DD17E" w:rsidR="006F6A39" w:rsidRPr="006254E7" w:rsidRDefault="006F6A39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sz w:val="28"/>
                <w:szCs w:val="28"/>
              </w:rPr>
              <w:t>€</w:t>
            </w:r>
            <w:r w:rsidR="006254E7">
              <w:rPr>
                <w:rFonts w:cstheme="minorHAnsi"/>
                <w:sz w:val="28"/>
                <w:szCs w:val="28"/>
              </w:rPr>
              <w:t xml:space="preserve"> </w:t>
            </w:r>
            <w:r w:rsidRPr="006254E7">
              <w:rPr>
                <w:rFonts w:cstheme="minorHAnsi"/>
                <w:sz w:val="28"/>
                <w:szCs w:val="28"/>
              </w:rPr>
              <w:t>1.921,46</w:t>
            </w:r>
          </w:p>
        </w:tc>
      </w:tr>
      <w:tr w:rsidR="006F6A39" w:rsidRPr="006254E7" w14:paraId="52806BCF" w14:textId="77777777" w:rsidTr="006254E7">
        <w:tc>
          <w:tcPr>
            <w:tcW w:w="10910" w:type="dxa"/>
          </w:tcPr>
          <w:p w14:paraId="7FCF2F1A" w14:textId="30AD03E3" w:rsidR="006F6A39" w:rsidRPr="006254E7" w:rsidRDefault="006F6A39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sz w:val="28"/>
                <w:szCs w:val="28"/>
              </w:rPr>
              <w:t xml:space="preserve">Für </w:t>
            </w:r>
            <w:r w:rsidRPr="006254E7">
              <w:rPr>
                <w:rFonts w:cstheme="minorHAnsi"/>
                <w:b/>
                <w:bCs/>
                <w:sz w:val="28"/>
                <w:szCs w:val="28"/>
              </w:rPr>
              <w:t>alleinstehende, volljährige</w:t>
            </w:r>
            <w:r w:rsidRPr="006254E7">
              <w:rPr>
                <w:rFonts w:cstheme="minorHAnsi"/>
                <w:sz w:val="28"/>
                <w:szCs w:val="28"/>
              </w:rPr>
              <w:t xml:space="preserve"> Personen </w:t>
            </w:r>
          </w:p>
        </w:tc>
        <w:tc>
          <w:tcPr>
            <w:tcW w:w="2693" w:type="dxa"/>
          </w:tcPr>
          <w:p w14:paraId="4A4EF7AC" w14:textId="659D7EB5" w:rsidR="006F6A39" w:rsidRPr="006254E7" w:rsidRDefault="0005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€ </w:t>
            </w:r>
            <w:r w:rsidR="006F6A39" w:rsidRPr="006254E7">
              <w:rPr>
                <w:rFonts w:cstheme="minorHAnsi"/>
                <w:sz w:val="28"/>
                <w:szCs w:val="28"/>
              </w:rPr>
              <w:t>1.217,96</w:t>
            </w:r>
          </w:p>
        </w:tc>
      </w:tr>
      <w:tr w:rsidR="006F6A39" w:rsidRPr="006254E7" w14:paraId="7A5DF496" w14:textId="77777777" w:rsidTr="006254E7">
        <w:tc>
          <w:tcPr>
            <w:tcW w:w="10910" w:type="dxa"/>
          </w:tcPr>
          <w:p w14:paraId="63B35CD5" w14:textId="7B7A50DC" w:rsidR="006F6A39" w:rsidRPr="006254E7" w:rsidRDefault="006F6A39">
            <w:pPr>
              <w:rPr>
                <w:rFonts w:cstheme="minorHAnsi"/>
                <w:sz w:val="28"/>
                <w:szCs w:val="28"/>
              </w:rPr>
            </w:pPr>
            <w:r w:rsidRPr="006254E7">
              <w:rPr>
                <w:rFonts w:cstheme="minorHAnsi"/>
                <w:sz w:val="28"/>
                <w:szCs w:val="28"/>
              </w:rPr>
              <w:t>Für</w:t>
            </w:r>
            <w:r w:rsidR="006254E7" w:rsidRPr="006254E7">
              <w:rPr>
                <w:rFonts w:cstheme="minorHAnsi"/>
                <w:sz w:val="28"/>
                <w:szCs w:val="28"/>
              </w:rPr>
              <w:t xml:space="preserve"> </w:t>
            </w:r>
            <w:r w:rsidR="006254E7" w:rsidRPr="006254E7">
              <w:rPr>
                <w:rFonts w:cstheme="minorHAnsi"/>
                <w:b/>
                <w:bCs/>
                <w:sz w:val="28"/>
                <w:szCs w:val="28"/>
              </w:rPr>
              <w:t>jedes Kind</w:t>
            </w:r>
            <w:r w:rsidR="006254E7" w:rsidRPr="006254E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FD4C1D" w14:textId="7D210447" w:rsidR="006F6A39" w:rsidRPr="006254E7" w:rsidRDefault="00053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€ </w:t>
            </w:r>
            <w:r w:rsidR="006F6A39" w:rsidRPr="006254E7">
              <w:rPr>
                <w:rFonts w:cstheme="minorHAnsi"/>
                <w:sz w:val="28"/>
                <w:szCs w:val="28"/>
              </w:rPr>
              <w:t>187,93</w:t>
            </w:r>
          </w:p>
        </w:tc>
      </w:tr>
    </w:tbl>
    <w:p w14:paraId="73040D28" w14:textId="7D79A18D" w:rsidR="006254E7" w:rsidRPr="006254E7" w:rsidRDefault="006254E7">
      <w:pPr>
        <w:rPr>
          <w:rFonts w:cstheme="minorHAnsi"/>
          <w:sz w:val="28"/>
          <w:szCs w:val="28"/>
        </w:rPr>
      </w:pPr>
    </w:p>
    <w:p w14:paraId="588D65F3" w14:textId="2412DC5C" w:rsidR="006254E7" w:rsidRDefault="006254E7" w:rsidP="006254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e-AT"/>
        </w:rPr>
      </w:pP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 xml:space="preserve">Grundsätzlich müssen diese Beträge nach Abzug der </w:t>
      </w:r>
      <w:r w:rsidRPr="006254E7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monatlichen regelmäßigen Kosten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(wie Miete, </w:t>
      </w:r>
      <w:r w:rsidR="00053BFC" w:rsidRPr="006254E7">
        <w:rPr>
          <w:rFonts w:eastAsia="Times New Roman" w:cstheme="minorHAnsi"/>
          <w:color w:val="000000"/>
          <w:sz w:val="28"/>
          <w:szCs w:val="28"/>
          <w:lang w:eastAsia="de-AT"/>
        </w:rPr>
        <w:t>Kreditraten</w:t>
      </w:r>
      <w:r w:rsidR="00053BFC">
        <w:rPr>
          <w:rFonts w:eastAsia="Times New Roman" w:cstheme="minorHAnsi"/>
          <w:color w:val="000000"/>
          <w:sz w:val="28"/>
          <w:szCs w:val="28"/>
          <w:lang w:eastAsia="de-AT"/>
        </w:rPr>
        <w:t>)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>, soweit diese in Summe</w:t>
      </w:r>
      <w:r w:rsidR="00053BFC" w:rsidRPr="00053BFC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€ 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>359,72</w:t>
      </w:r>
      <w:r w:rsidR="00AB3223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>(sogenannter "</w:t>
      </w:r>
      <w:r w:rsidRPr="006254E7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Wert der freien Station</w:t>
      </w:r>
      <w:r w:rsidR="00C252B3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 xml:space="preserve"> </w:t>
      </w:r>
      <w:r w:rsidR="00053BFC">
        <w:rPr>
          <w:rFonts w:eastAsia="Times New Roman" w:cstheme="minorHAnsi"/>
          <w:color w:val="000000"/>
          <w:sz w:val="28"/>
          <w:szCs w:val="28"/>
          <w:lang w:eastAsia="de-AT"/>
        </w:rPr>
        <w:t>“)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überschreiten, </w:t>
      </w:r>
      <w:r w:rsidRPr="006254E7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zur Verfügung stehen</w:t>
      </w:r>
      <w:r w:rsidRPr="006254E7">
        <w:rPr>
          <w:rFonts w:eastAsia="Times New Roman" w:cstheme="minorHAnsi"/>
          <w:color w:val="000000"/>
          <w:sz w:val="28"/>
          <w:szCs w:val="28"/>
          <w:lang w:eastAsia="de-AT"/>
        </w:rPr>
        <w:t>.</w:t>
      </w:r>
    </w:p>
    <w:p w14:paraId="47F1BAB0" w14:textId="06841F14" w:rsidR="00C252B3" w:rsidRDefault="00C252B3" w:rsidP="006254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e-AT"/>
        </w:rPr>
      </w:pPr>
      <w:r>
        <w:rPr>
          <w:rFonts w:eastAsia="Times New Roman" w:cstheme="minorHAnsi"/>
          <w:color w:val="000000"/>
          <w:sz w:val="28"/>
          <w:szCs w:val="28"/>
          <w:lang w:eastAsia="de-AT"/>
        </w:rPr>
        <w:t>B</w:t>
      </w:r>
      <w:r w:rsidRPr="00C252B3">
        <w:rPr>
          <w:rFonts w:eastAsia="Times New Roman" w:cstheme="minorHAnsi"/>
          <w:color w:val="000000"/>
          <w:sz w:val="28"/>
          <w:szCs w:val="28"/>
          <w:lang w:eastAsia="de-AT"/>
        </w:rPr>
        <w:t xml:space="preserve">ei </w:t>
      </w:r>
      <w:r w:rsidRPr="00C252B3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unselbständig Erwerbstätigen</w:t>
      </w:r>
      <w:r w:rsidRPr="00C252B3">
        <w:rPr>
          <w:rFonts w:eastAsia="Times New Roman" w:cstheme="minorHAnsi"/>
          <w:color w:val="000000"/>
          <w:sz w:val="28"/>
          <w:szCs w:val="28"/>
          <w:lang w:eastAsia="de-AT"/>
        </w:rPr>
        <w:t xml:space="preserve"> werden das </w:t>
      </w:r>
      <w:r w:rsidRPr="00C252B3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13. und 14. Gehalt mitberücksichtigt</w:t>
      </w:r>
      <w:r w:rsidRPr="00C252B3">
        <w:rPr>
          <w:rFonts w:eastAsia="Times New Roman" w:cstheme="minorHAnsi"/>
          <w:color w:val="000000"/>
          <w:sz w:val="28"/>
          <w:szCs w:val="28"/>
          <w:lang w:eastAsia="de-AT"/>
        </w:rPr>
        <w:t>.</w:t>
      </w:r>
    </w:p>
    <w:p w14:paraId="191D6A45" w14:textId="14E18442" w:rsidR="006254E7" w:rsidRPr="006254E7" w:rsidRDefault="006254E7" w:rsidP="006254E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</w:pPr>
      <w:r>
        <w:rPr>
          <w:rFonts w:eastAsia="Times New Roman" w:cstheme="minorHAnsi"/>
          <w:color w:val="000000"/>
          <w:sz w:val="28"/>
          <w:szCs w:val="28"/>
          <w:lang w:eastAsia="de-AT"/>
        </w:rPr>
        <w:t xml:space="preserve">Die angeführten Beträge sind </w:t>
      </w:r>
      <w:r w:rsidRPr="00053BFC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Nettobeträge</w:t>
      </w:r>
      <w:r w:rsidR="00F33526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>.</w:t>
      </w:r>
      <w:bookmarkStart w:id="0" w:name="_GoBack"/>
      <w:bookmarkEnd w:id="0"/>
      <w:r w:rsidRPr="00053BFC">
        <w:rPr>
          <w:rFonts w:eastAsia="Times New Roman" w:cstheme="minorHAnsi"/>
          <w:b/>
          <w:bCs/>
          <w:color w:val="000000"/>
          <w:sz w:val="28"/>
          <w:szCs w:val="28"/>
          <w:lang w:eastAsia="de-AT"/>
        </w:rPr>
        <w:t xml:space="preserve"> </w:t>
      </w:r>
    </w:p>
    <w:p w14:paraId="3E379F53" w14:textId="77777777" w:rsidR="006254E7" w:rsidRPr="006254E7" w:rsidRDefault="006254E7">
      <w:pPr>
        <w:rPr>
          <w:rFonts w:cstheme="minorHAnsi"/>
          <w:sz w:val="28"/>
          <w:szCs w:val="28"/>
        </w:rPr>
      </w:pPr>
    </w:p>
    <w:sectPr w:rsidR="006254E7" w:rsidRPr="006254E7" w:rsidSect="006F6A3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5B75"/>
    <w:multiLevelType w:val="multilevel"/>
    <w:tmpl w:val="E47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2C"/>
    <w:rsid w:val="00053BFC"/>
    <w:rsid w:val="005A6E2C"/>
    <w:rsid w:val="006254E7"/>
    <w:rsid w:val="006F6A39"/>
    <w:rsid w:val="00AB3223"/>
    <w:rsid w:val="00C252B3"/>
    <w:rsid w:val="00C34942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1AC7"/>
  <w15:chartTrackingRefBased/>
  <w15:docId w15:val="{A8C63A6F-D5C4-4081-8C83-07959C7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2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2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Kohlfürst Anna</dc:creator>
  <cp:keywords/>
  <dc:description/>
  <cp:lastModifiedBy>Hanik Harald</cp:lastModifiedBy>
  <cp:revision>2</cp:revision>
  <dcterms:created xsi:type="dcterms:W3CDTF">2024-09-10T09:40:00Z</dcterms:created>
  <dcterms:modified xsi:type="dcterms:W3CDTF">2024-09-10T09:40:00Z</dcterms:modified>
</cp:coreProperties>
</file>